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31C96" w14:textId="77777777" w:rsidR="00155B24" w:rsidRDefault="00285FFB" w:rsidP="00DD0CB9">
      <w:pPr>
        <w:pStyle w:val="Title"/>
      </w:pPr>
      <w:r>
        <w:t>Music as Mirror</w:t>
      </w:r>
    </w:p>
    <w:p w14:paraId="341C832E" w14:textId="77777777" w:rsidR="00285FFB" w:rsidRDefault="00285FFB" w:rsidP="00DD0CB9">
      <w:r>
        <w:t>Winter Term, 2015</w:t>
      </w:r>
    </w:p>
    <w:p w14:paraId="44E149A3" w14:textId="77777777" w:rsidR="00285FFB" w:rsidRDefault="00285FFB" w:rsidP="00DD0CB9">
      <w:r>
        <w:t>Professor Scott Foglesong</w:t>
      </w:r>
    </w:p>
    <w:p w14:paraId="11D2C876" w14:textId="77777777" w:rsidR="00DD0CB9" w:rsidRDefault="00DD0CB9" w:rsidP="00285FFB">
      <w:pPr>
        <w:pStyle w:val="Heading1"/>
      </w:pPr>
      <w:r>
        <w:t>Week 1 (January 6)</w:t>
      </w:r>
    </w:p>
    <w:p w14:paraId="5E610CF7" w14:textId="77777777" w:rsidR="00285FFB" w:rsidRDefault="00285FFB" w:rsidP="00DD0CB9">
      <w:pPr>
        <w:pStyle w:val="Heading2"/>
      </w:pPr>
      <w:r>
        <w:t>Bach’s Cantata No. 140 and the Protestant Reformation</w:t>
      </w:r>
    </w:p>
    <w:p w14:paraId="4C3B3F1D" w14:textId="77777777" w:rsidR="00DD0CB9" w:rsidRDefault="00DD0CB9" w:rsidP="00285FFB">
      <w:pPr>
        <w:pStyle w:val="Heading1"/>
      </w:pPr>
      <w:r>
        <w:t>Week 2 (January 13)</w:t>
      </w:r>
    </w:p>
    <w:p w14:paraId="17F11E25" w14:textId="77777777" w:rsidR="00285FFB" w:rsidRDefault="00285FFB" w:rsidP="00DD0CB9">
      <w:pPr>
        <w:pStyle w:val="Heading2"/>
        <w:rPr>
          <w:i/>
        </w:rPr>
      </w:pPr>
      <w:r>
        <w:t xml:space="preserve">The Music of Change: Mozart’s </w:t>
      </w:r>
      <w:r>
        <w:rPr>
          <w:i/>
        </w:rPr>
        <w:t>Marriage of Figaro</w:t>
      </w:r>
    </w:p>
    <w:p w14:paraId="181E266B" w14:textId="77777777" w:rsidR="00DD0CB9" w:rsidRDefault="00DD0CB9" w:rsidP="00285FFB">
      <w:pPr>
        <w:pStyle w:val="Heading1"/>
      </w:pPr>
      <w:r>
        <w:t>Week 3 (January 20)</w:t>
      </w:r>
    </w:p>
    <w:p w14:paraId="57B49A75" w14:textId="77777777" w:rsidR="00285FFB" w:rsidRDefault="00285FFB" w:rsidP="00DD0CB9">
      <w:pPr>
        <w:pStyle w:val="Heading2"/>
      </w:pPr>
      <w:r>
        <w:t>Music for the Home: Schubert’s Piano Trio in B-flat Major</w:t>
      </w:r>
    </w:p>
    <w:p w14:paraId="46964E33" w14:textId="77777777" w:rsidR="00DD0CB9" w:rsidRDefault="00DD0CB9" w:rsidP="00285FFB">
      <w:pPr>
        <w:pStyle w:val="Heading1"/>
      </w:pPr>
      <w:r>
        <w:t>Week 4 (January 27)</w:t>
      </w:r>
    </w:p>
    <w:p w14:paraId="0F42D040" w14:textId="77777777" w:rsidR="00285FFB" w:rsidRDefault="00DD0CB9" w:rsidP="00DD0CB9">
      <w:pPr>
        <w:pStyle w:val="Heading2"/>
      </w:pPr>
      <w:r>
        <w:t>Music for the Heart</w:t>
      </w:r>
      <w:r w:rsidR="00285FFB">
        <w:t xml:space="preserve">: Schumann’s </w:t>
      </w:r>
      <w:r w:rsidR="00285FFB">
        <w:rPr>
          <w:i/>
        </w:rPr>
        <w:t>Dichterliebe</w:t>
      </w:r>
    </w:p>
    <w:p w14:paraId="113BD2F0" w14:textId="77777777" w:rsidR="00DD0CB9" w:rsidRDefault="00DD0CB9" w:rsidP="00285FFB">
      <w:pPr>
        <w:pStyle w:val="Heading1"/>
      </w:pPr>
      <w:r>
        <w:t>Week 5 (February 3)</w:t>
      </w:r>
    </w:p>
    <w:p w14:paraId="3F17F0B1" w14:textId="77777777" w:rsidR="00285FFB" w:rsidRDefault="00285FFB" w:rsidP="00DD0CB9">
      <w:pPr>
        <w:pStyle w:val="Heading2"/>
      </w:pPr>
      <w:r>
        <w:t>The Symphony Reborn: Brahms and the First Symphony</w:t>
      </w:r>
    </w:p>
    <w:p w14:paraId="14799649" w14:textId="77777777" w:rsidR="00DD0CB9" w:rsidRDefault="00285FFB" w:rsidP="00285FFB">
      <w:pPr>
        <w:pStyle w:val="Heading1"/>
      </w:pPr>
      <w:r>
        <w:t>Wee</w:t>
      </w:r>
      <w:r w:rsidR="00DD0CB9">
        <w:t>k 6 (February 10)</w:t>
      </w:r>
    </w:p>
    <w:p w14:paraId="17873C26" w14:textId="221A6121" w:rsidR="00285FFB" w:rsidRDefault="00B3269C" w:rsidP="00DD0CB9">
      <w:pPr>
        <w:pStyle w:val="Heading2"/>
      </w:pPr>
      <w:r>
        <w:t>The Nationalist Ethos</w:t>
      </w:r>
      <w:bookmarkStart w:id="0" w:name="_GoBack"/>
      <w:bookmarkEnd w:id="0"/>
      <w:r w:rsidR="00285FFB">
        <w:t xml:space="preserve">: Stravinsky’s </w:t>
      </w:r>
      <w:r w:rsidR="00285FFB">
        <w:rPr>
          <w:i/>
        </w:rPr>
        <w:t>Le sacre du printemps</w:t>
      </w:r>
    </w:p>
    <w:p w14:paraId="3A1B382D" w14:textId="77777777" w:rsidR="00DD0CB9" w:rsidRDefault="00DD0CB9" w:rsidP="00285FFB">
      <w:pPr>
        <w:pStyle w:val="Heading1"/>
      </w:pPr>
      <w:r>
        <w:t>Week 7 (February 17)</w:t>
      </w:r>
    </w:p>
    <w:p w14:paraId="4146DCEE" w14:textId="77777777" w:rsidR="00285FFB" w:rsidRDefault="00285FFB" w:rsidP="00DD0CB9">
      <w:pPr>
        <w:pStyle w:val="Heading2"/>
      </w:pPr>
      <w:r>
        <w:t>The Music of Repression: Shostakovich and the Fifth Symphony</w:t>
      </w:r>
    </w:p>
    <w:p w14:paraId="56967458" w14:textId="77777777" w:rsidR="00DD0CB9" w:rsidRDefault="00DD0CB9" w:rsidP="00285FFB">
      <w:pPr>
        <w:pStyle w:val="Heading1"/>
      </w:pPr>
      <w:r>
        <w:t>Week 8 (February 24)</w:t>
      </w:r>
    </w:p>
    <w:p w14:paraId="64FA44A9" w14:textId="77777777" w:rsidR="00285FFB" w:rsidRPr="00285FFB" w:rsidRDefault="00285FFB" w:rsidP="00DD0CB9">
      <w:pPr>
        <w:pStyle w:val="Heading2"/>
        <w:rPr>
          <w:i/>
        </w:rPr>
      </w:pPr>
      <w:r>
        <w:t xml:space="preserve">The Music of Hope: Britten and the </w:t>
      </w:r>
      <w:r>
        <w:rPr>
          <w:i/>
        </w:rPr>
        <w:t>War Requiem</w:t>
      </w:r>
    </w:p>
    <w:sectPr w:rsidR="00285FFB" w:rsidRPr="00285FFB" w:rsidSect="00145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FB"/>
    <w:rsid w:val="001451A2"/>
    <w:rsid w:val="00155B24"/>
    <w:rsid w:val="00285FFB"/>
    <w:rsid w:val="0045413D"/>
    <w:rsid w:val="00A277A0"/>
    <w:rsid w:val="00B3269C"/>
    <w:rsid w:val="00DD0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698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A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F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06441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FFB"/>
    <w:rPr>
      <w:rFonts w:asciiTheme="majorHAnsi" w:eastAsiaTheme="majorEastAsia" w:hAnsiTheme="majorHAnsi" w:cstheme="majorBidi"/>
      <w:b/>
      <w:bCs/>
      <w:color w:val="706441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0CB9"/>
    <w:pPr>
      <w:pBdr>
        <w:bottom w:val="single" w:sz="8" w:space="4" w:color="9E8E5C" w:themeColor="accent1"/>
      </w:pBdr>
      <w:spacing w:after="300"/>
      <w:contextualSpacing/>
    </w:pPr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CB9"/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0CB9"/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A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F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06441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FFB"/>
    <w:rPr>
      <w:rFonts w:asciiTheme="majorHAnsi" w:eastAsiaTheme="majorEastAsia" w:hAnsiTheme="majorHAnsi" w:cstheme="majorBidi"/>
      <w:b/>
      <w:bCs/>
      <w:color w:val="706441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0CB9"/>
    <w:pPr>
      <w:pBdr>
        <w:bottom w:val="single" w:sz="8" w:space="4" w:color="9E8E5C" w:themeColor="accent1"/>
      </w:pBdr>
      <w:spacing w:after="300"/>
      <w:contextualSpacing/>
    </w:pPr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CB9"/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0CB9"/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Foglesong</dc:creator>
  <cp:keywords/>
  <dc:description/>
  <cp:lastModifiedBy>Scott Foglesong</cp:lastModifiedBy>
  <cp:revision>3</cp:revision>
  <dcterms:created xsi:type="dcterms:W3CDTF">2015-01-06T15:24:00Z</dcterms:created>
  <dcterms:modified xsi:type="dcterms:W3CDTF">2015-01-06T15:33:00Z</dcterms:modified>
</cp:coreProperties>
</file>